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39"/>
        <w:gridCol w:w="6161"/>
      </w:tblGrid>
      <w:tr w:rsidR="00E116C8" w:rsidRPr="00E116C8" w:rsidTr="00E116C8">
        <w:tc>
          <w:tcPr>
            <w:tcW w:w="3539" w:type="dxa"/>
            <w:shd w:val="clear" w:color="auto" w:fill="auto"/>
          </w:tcPr>
          <w:p w:rsidR="00E116C8" w:rsidRPr="00E116C8" w:rsidRDefault="00E116C8" w:rsidP="00E11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E116C8" w:rsidRPr="00E116C8" w:rsidRDefault="00E116C8" w:rsidP="00E1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E55"/>
              </w:rPr>
            </w:pPr>
            <w:r w:rsidRPr="00E116C8">
              <w:rPr>
                <w:rFonts w:ascii="Times New Roman" w:hAnsi="Times New Roman" w:cs="Times New Roman"/>
                <w:b/>
              </w:rPr>
              <w:t xml:space="preserve">8./Az önkormányzat szervezeti és működési szabályzatáról szóló </w:t>
            </w:r>
            <w:r w:rsidRPr="00E116C8">
              <w:rPr>
                <w:rFonts w:ascii="Times New Roman" w:hAnsi="Times New Roman" w:cs="Times New Roman"/>
                <w:b/>
                <w:bCs/>
              </w:rPr>
              <w:t xml:space="preserve">4/2024. (IV. 30.) </w:t>
            </w:r>
            <w:r w:rsidRPr="00E116C8">
              <w:rPr>
                <w:rFonts w:ascii="Times New Roman" w:hAnsi="Times New Roman" w:cs="Times New Roman"/>
                <w:b/>
              </w:rPr>
              <w:t>önkormányzati</w:t>
            </w:r>
            <w:r w:rsidRPr="00E116C8">
              <w:rPr>
                <w:rFonts w:ascii="Times New Roman" w:hAnsi="Times New Roman" w:cs="Times New Roman"/>
                <w:b/>
                <w:color w:val="333E55"/>
              </w:rPr>
              <w:t xml:space="preserve"> rendelet</w:t>
            </w:r>
            <w:r w:rsidRPr="00E116C8">
              <w:rPr>
                <w:rFonts w:ascii="Times New Roman" w:eastAsia="Calibri" w:hAnsi="Times New Roman" w:cs="Times New Roman"/>
                <w:b/>
              </w:rPr>
              <w:t xml:space="preserve"> módosítása és átfogó felülvizsgálata</w:t>
            </w:r>
          </w:p>
          <w:p w:rsidR="00E116C8" w:rsidRPr="00E116C8" w:rsidRDefault="00E116C8" w:rsidP="00E116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16C8" w:rsidRPr="00E116C8" w:rsidTr="00E116C8">
        <w:tc>
          <w:tcPr>
            <w:tcW w:w="3539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E116C8" w:rsidRPr="00E116C8" w:rsidRDefault="00E116C8" w:rsidP="00E11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116C8">
              <w:rPr>
                <w:rFonts w:ascii="Times New Roman" w:eastAsia="Times New Roman" w:hAnsi="Times New Roman" w:cs="Times New Roman"/>
                <w:bCs/>
                <w:lang w:eastAsia="hu-HU"/>
              </w:rPr>
              <w:t>Tollárné</w:t>
            </w:r>
            <w:proofErr w:type="spellEnd"/>
            <w:r w:rsidRPr="00E116C8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Tóth Tímea polgármester</w:t>
            </w:r>
          </w:p>
        </w:tc>
      </w:tr>
      <w:tr w:rsidR="00E116C8" w:rsidRPr="00E116C8" w:rsidTr="00E116C8">
        <w:tc>
          <w:tcPr>
            <w:tcW w:w="3539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E116C8" w:rsidRPr="00E116C8" w:rsidTr="00E116C8">
        <w:tc>
          <w:tcPr>
            <w:tcW w:w="3539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Törvényességi ellenőrzést végezte:</w:t>
            </w:r>
          </w:p>
        </w:tc>
        <w:tc>
          <w:tcPr>
            <w:tcW w:w="6161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Gersei István aljegyző</w:t>
            </w:r>
          </w:p>
        </w:tc>
      </w:tr>
      <w:tr w:rsidR="00E116C8" w:rsidRPr="00E116C8" w:rsidTr="00E116C8">
        <w:tc>
          <w:tcPr>
            <w:tcW w:w="3539" w:type="dxa"/>
            <w:shd w:val="clear" w:color="auto" w:fill="auto"/>
          </w:tcPr>
          <w:p w:rsid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E116C8" w:rsidRDefault="00E116C8" w:rsidP="00E116C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rendelet</w:t>
            </w:r>
          </w:p>
          <w:p w:rsidR="00E116C8" w:rsidRPr="00E116C8" w:rsidRDefault="00E116C8" w:rsidP="00E116C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116C8" w:rsidRPr="00E116C8" w:rsidRDefault="00E116C8" w:rsidP="00E116C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Cs/>
              </w:rPr>
              <w:t>minősített többséggel</w:t>
            </w:r>
          </w:p>
          <w:p w:rsidR="00E116C8" w:rsidRPr="00E116C8" w:rsidRDefault="00E116C8" w:rsidP="00E116C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egyszerű többséggel</w:t>
            </w:r>
          </w:p>
        </w:tc>
      </w:tr>
      <w:tr w:rsidR="00E116C8" w:rsidRPr="00E116C8" w:rsidTr="00E116C8">
        <w:tc>
          <w:tcPr>
            <w:tcW w:w="3539" w:type="dxa"/>
            <w:shd w:val="clear" w:color="auto" w:fill="auto"/>
          </w:tcPr>
          <w:p w:rsidR="00E116C8" w:rsidRPr="00E116C8" w:rsidRDefault="00E116C8" w:rsidP="00E11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E116C8" w:rsidRPr="00E116C8" w:rsidRDefault="00E116C8" w:rsidP="00E116C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color w:val="000000"/>
              </w:rPr>
              <w:t xml:space="preserve">Előzetes hatásvizsgálati lap, </w:t>
            </w:r>
          </w:p>
          <w:p w:rsidR="00E116C8" w:rsidRPr="00E116C8" w:rsidRDefault="00E116C8" w:rsidP="00E116C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color w:val="000000"/>
              </w:rPr>
              <w:t>rendelet-tervezet</w:t>
            </w:r>
          </w:p>
          <w:p w:rsidR="00E116C8" w:rsidRPr="00E116C8" w:rsidRDefault="00E116C8" w:rsidP="00E116C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6C8">
              <w:rPr>
                <w:rFonts w:ascii="Times New Roman" w:eastAsia="Calibri" w:hAnsi="Times New Roman" w:cs="Times New Roman"/>
                <w:color w:val="000000"/>
              </w:rPr>
              <w:t>indokolás</w:t>
            </w:r>
          </w:p>
        </w:tc>
      </w:tr>
    </w:tbl>
    <w:p w:rsidR="00E116C8" w:rsidRDefault="00E116C8" w:rsidP="00E116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354D8" w:rsidRPr="00E116C8" w:rsidRDefault="007354D8" w:rsidP="00E116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116C8" w:rsidRDefault="00E116C8" w:rsidP="00E116C8">
      <w:pPr>
        <w:rPr>
          <w:rFonts w:ascii="Times New Roman" w:eastAsia="Calibri" w:hAnsi="Times New Roman" w:cs="Times New Roman"/>
          <w:b/>
        </w:rPr>
      </w:pPr>
      <w:r w:rsidRPr="00E116C8">
        <w:rPr>
          <w:rFonts w:ascii="Times New Roman" w:eastAsia="Calibri" w:hAnsi="Times New Roman" w:cs="Times New Roman"/>
          <w:b/>
        </w:rPr>
        <w:t>Tisztelt Képviselő-testület!</w:t>
      </w:r>
    </w:p>
    <w:p w:rsidR="00E116C8" w:rsidRDefault="00E116C8" w:rsidP="00E116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116C8">
        <w:rPr>
          <w:rFonts w:ascii="Times New Roman" w:eastAsia="Calibri" w:hAnsi="Times New Roman" w:cs="Times New Roman"/>
        </w:rPr>
        <w:t xml:space="preserve">Az önkormányzati működés legfőbb kereteit Magyarország helyi önkormányzatairól szóló 2011. évi CLXXIX. törvény (továbbiakban: </w:t>
      </w:r>
      <w:proofErr w:type="spellStart"/>
      <w:r w:rsidRPr="00E116C8">
        <w:rPr>
          <w:rFonts w:ascii="Times New Roman" w:eastAsia="Calibri" w:hAnsi="Times New Roman" w:cs="Times New Roman"/>
        </w:rPr>
        <w:t>Mötv</w:t>
      </w:r>
      <w:proofErr w:type="spellEnd"/>
      <w:r w:rsidRPr="00E116C8">
        <w:rPr>
          <w:rFonts w:ascii="Times New Roman" w:eastAsia="Calibri" w:hAnsi="Times New Roman" w:cs="Times New Roman"/>
        </w:rPr>
        <w:t>.)</w:t>
      </w:r>
      <w:r w:rsidRPr="00E116C8">
        <w:rPr>
          <w:rFonts w:ascii="Calibri" w:eastAsia="Calibri" w:hAnsi="Calibri" w:cs="Times New Roman"/>
          <w:b/>
          <w:bCs/>
        </w:rPr>
        <w:t xml:space="preserve"> </w:t>
      </w:r>
      <w:r w:rsidRPr="00E116C8">
        <w:rPr>
          <w:rFonts w:ascii="Times New Roman" w:eastAsia="Calibri" w:hAnsi="Times New Roman" w:cs="Times New Roman"/>
          <w:bCs/>
        </w:rPr>
        <w:t>jelöli ki, míg a részletes szabályokat a képviselő-testület a szervezeti és működési szabályzatában állapítja meg.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:rsidR="00E116C8" w:rsidRPr="00E116C8" w:rsidRDefault="00E116C8" w:rsidP="00E116C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116C8">
        <w:rPr>
          <w:rFonts w:ascii="Times New Roman" w:eastAsia="Calibri" w:hAnsi="Times New Roman" w:cs="Times New Roman"/>
          <w:bCs/>
        </w:rPr>
        <w:t xml:space="preserve">Az </w:t>
      </w:r>
      <w:proofErr w:type="spellStart"/>
      <w:r w:rsidRPr="00E116C8">
        <w:rPr>
          <w:rFonts w:ascii="Times New Roman" w:eastAsia="Calibri" w:hAnsi="Times New Roman" w:cs="Times New Roman"/>
          <w:bCs/>
        </w:rPr>
        <w:t>Mötv</w:t>
      </w:r>
      <w:proofErr w:type="spellEnd"/>
      <w:r w:rsidRPr="00E116C8">
        <w:rPr>
          <w:rFonts w:ascii="Times New Roman" w:eastAsia="Calibri" w:hAnsi="Times New Roman" w:cs="Times New Roman"/>
          <w:bCs/>
        </w:rPr>
        <w:t>. 43. § (3) bekezdése alapján a</w:t>
      </w:r>
      <w:r w:rsidRPr="00E116C8">
        <w:rPr>
          <w:rStyle w:val="highlighted"/>
          <w:rFonts w:ascii="Times New Roman" w:hAnsi="Times New Roman" w:cs="Times New Roman"/>
        </w:rPr>
        <w:t xml:space="preserve"> képviselő-testület az alakuló vagy az azt követő ülésen e törvény szabályai szerint megalkotja vagy felülvizsgálja szervezeti és működési szabályzatáról szóló rendeletét.</w:t>
      </w:r>
    </w:p>
    <w:p w:rsidR="00E116C8" w:rsidRDefault="00E116C8" w:rsidP="00E116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16C8">
        <w:rPr>
          <w:rFonts w:ascii="Times New Roman" w:eastAsia="Calibri" w:hAnsi="Times New Roman" w:cs="Times New Roman"/>
          <w:bCs/>
        </w:rPr>
        <w:t xml:space="preserve">Az </w:t>
      </w:r>
      <w:r w:rsidRPr="00E116C8">
        <w:rPr>
          <w:rFonts w:ascii="Times New Roman" w:hAnsi="Times New Roman" w:cs="Times New Roman"/>
        </w:rPr>
        <w:t xml:space="preserve">önkormányzat szervezeti és működési szabályzatáról szóló </w:t>
      </w:r>
      <w:r w:rsidRPr="00E116C8">
        <w:rPr>
          <w:rFonts w:ascii="Times New Roman" w:hAnsi="Times New Roman" w:cs="Times New Roman"/>
          <w:bCs/>
        </w:rPr>
        <w:t xml:space="preserve">4/2024. (IV. 30.) </w:t>
      </w:r>
      <w:r w:rsidRPr="00E116C8">
        <w:rPr>
          <w:rFonts w:ascii="Times New Roman" w:hAnsi="Times New Roman" w:cs="Times New Roman"/>
        </w:rPr>
        <w:t>önkormányzati rendelet</w:t>
      </w:r>
      <w:r>
        <w:rPr>
          <w:rFonts w:ascii="Times New Roman" w:hAnsi="Times New Roman" w:cs="Times New Roman"/>
        </w:rPr>
        <w:t xml:space="preserve"> (a továbbiakban: szervezeti és működési szabályzat) 2024. május 1. napjától van hatályban. </w:t>
      </w:r>
    </w:p>
    <w:p w:rsidR="00E116C8" w:rsidRDefault="00E116C8" w:rsidP="00E116C8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  <w:r w:rsidRPr="00E116C8">
        <w:rPr>
          <w:rStyle w:val="highlighted"/>
          <w:rFonts w:ascii="Times New Roman" w:hAnsi="Times New Roman" w:cs="Times New Roman"/>
          <w:bCs/>
        </w:rPr>
        <w:t xml:space="preserve">Az </w:t>
      </w:r>
      <w:proofErr w:type="spellStart"/>
      <w:r w:rsidRPr="00E116C8">
        <w:rPr>
          <w:rStyle w:val="highlighted"/>
          <w:rFonts w:ascii="Times New Roman" w:hAnsi="Times New Roman" w:cs="Times New Roman"/>
          <w:bCs/>
        </w:rPr>
        <w:t>Mötv</w:t>
      </w:r>
      <w:proofErr w:type="spellEnd"/>
      <w:r w:rsidRPr="00E116C8">
        <w:rPr>
          <w:rStyle w:val="highlighted"/>
          <w:rFonts w:ascii="Times New Roman" w:hAnsi="Times New Roman" w:cs="Times New Roman"/>
          <w:bCs/>
        </w:rPr>
        <w:t>. 57. §</w:t>
      </w:r>
      <w:r w:rsidRPr="00E116C8">
        <w:rPr>
          <w:rStyle w:val="highlighted"/>
          <w:rFonts w:ascii="Times New Roman" w:hAnsi="Times New Roman" w:cs="Times New Roman"/>
        </w:rPr>
        <w:t xml:space="preserve"> (1) bekezdése alapján a képviselő-testület </w:t>
      </w:r>
      <w:r w:rsidRPr="00E116C8">
        <w:rPr>
          <w:rStyle w:val="highlighted"/>
          <w:rFonts w:ascii="Times New Roman" w:hAnsi="Times New Roman" w:cs="Times New Roman"/>
          <w:b/>
        </w:rPr>
        <w:t>szervezeti és működési szabályzatában határozza meg bizottságait, a bizottságok tagjainak számát, a bizottságok feladat- és hatáskörét, működésük alapvető szabályait.</w:t>
      </w:r>
      <w:r w:rsidRPr="00E116C8">
        <w:rPr>
          <w:rStyle w:val="highlighted"/>
          <w:rFonts w:ascii="Times New Roman" w:hAnsi="Times New Roman" w:cs="Times New Roman"/>
        </w:rPr>
        <w:t xml:space="preserve"> Az alakuló vagy az azt követő ülésen a polgármester előterjesztésére köteles megválasztani a törvény által kötelezően létrehozandó és a szervezeti és működési szabályzatban meghatározott bizottságait. </w:t>
      </w:r>
    </w:p>
    <w:p w:rsidR="00E116C8" w:rsidRPr="00D46A88" w:rsidRDefault="00E116C8" w:rsidP="00E116C8">
      <w:pPr>
        <w:jc w:val="both"/>
        <w:rPr>
          <w:rFonts w:ascii="Times New Roman" w:hAnsi="Times New Roman" w:cs="Times New Roman"/>
          <w:lang w:eastAsia="hu-HU"/>
        </w:rPr>
      </w:pPr>
      <w:r w:rsidRPr="00737129">
        <w:rPr>
          <w:color w:val="333E55"/>
          <w:lang w:eastAsia="hu-HU"/>
        </w:rPr>
        <w:t> </w:t>
      </w:r>
      <w:r>
        <w:rPr>
          <w:rFonts w:ascii="Times New Roman" w:hAnsi="Times New Roman" w:cs="Times New Roman"/>
          <w:bCs/>
        </w:rPr>
        <w:t xml:space="preserve">A szervezeti és működési szabályzat </w:t>
      </w:r>
      <w:r w:rsidRPr="005951A5">
        <w:rPr>
          <w:rFonts w:ascii="Times New Roman" w:hAnsi="Times New Roman" w:cs="Times New Roman"/>
          <w:lang w:eastAsia="hu-HU"/>
        </w:rPr>
        <w:t>36. § (1) bekezdése alapján a</w:t>
      </w:r>
      <w:r>
        <w:rPr>
          <w:rFonts w:ascii="Arial" w:hAnsi="Arial" w:cs="Arial"/>
          <w:color w:val="333E55"/>
          <w:sz w:val="23"/>
          <w:szCs w:val="23"/>
          <w:shd w:val="clear" w:color="auto" w:fill="FFFFFF"/>
        </w:rPr>
        <w:t xml:space="preserve"> </w:t>
      </w:r>
      <w:r w:rsidRPr="00D46A88">
        <w:rPr>
          <w:rFonts w:ascii="Times New Roman" w:hAnsi="Times New Roman" w:cs="Times New Roman"/>
          <w:shd w:val="clear" w:color="auto" w:fill="FFFFFF"/>
        </w:rPr>
        <w:t>képviselő-testület állandó bizottsága az Ügyrendi Bizottság, amelynek létszáma 3 fő. A bizottság tagjainak felsorolását a </w:t>
      </w:r>
      <w:hyperlink r:id="rId7" w:anchor="ME6" w:history="1">
        <w:r w:rsidRPr="003C01A2">
          <w:rPr>
            <w:rStyle w:val="Hiperhivatkozs"/>
            <w:rFonts w:ascii="Times New Roman" w:hAnsi="Times New Roman" w:cs="Times New Roman"/>
            <w:color w:val="auto"/>
            <w:u w:val="none"/>
            <w:shd w:val="clear" w:color="auto" w:fill="FFFFFF"/>
          </w:rPr>
          <w:t>6. melléklet</w:t>
        </w:r>
      </w:hyperlink>
      <w:r w:rsidRPr="003C01A2">
        <w:rPr>
          <w:rFonts w:ascii="Times New Roman" w:hAnsi="Times New Roman" w:cs="Times New Roman"/>
          <w:shd w:val="clear" w:color="auto" w:fill="FFFFFF"/>
        </w:rPr>
        <w:t> </w:t>
      </w:r>
      <w:r w:rsidRPr="00D46A88">
        <w:rPr>
          <w:rFonts w:ascii="Times New Roman" w:hAnsi="Times New Roman" w:cs="Times New Roman"/>
          <w:shd w:val="clear" w:color="auto" w:fill="FFFFFF"/>
        </w:rPr>
        <w:t>tartalmazza.</w:t>
      </w:r>
    </w:p>
    <w:p w:rsidR="00E116C8" w:rsidRPr="00D46A88" w:rsidRDefault="00E116C8" w:rsidP="00E116C8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Ügyrendi Bizottság az alábbi feladatokat látja el: </w:t>
      </w:r>
    </w:p>
    <w:p w:rsidR="00E116C8" w:rsidRPr="00D46A88" w:rsidRDefault="00E116C8" w:rsidP="00E116C8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az önkormányzati képviselők vagyonnyilatkozat tételének nyilvántartásba vételével és ellenőrzésével kapcsolatos törvényben meghatározott feladatot.</w:t>
      </w:r>
    </w:p>
    <w:p w:rsidR="00E116C8" w:rsidRDefault="00E116C8" w:rsidP="00E116C8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 képviselők összeférhetetlenségének vizsgálatával kapcsolatos feladatokat.</w:t>
      </w:r>
    </w:p>
    <w:p w:rsidR="00E116C8" w:rsidRDefault="00E116C8" w:rsidP="00E116C8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 titkos szavazás törvényes feltételeinek biztosításával kapcsolatos feladatokat és a szavazatszámlálást.</w:t>
      </w:r>
    </w:p>
    <w:p w:rsidR="003C01A2" w:rsidRDefault="003C01A2" w:rsidP="003C01A2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  <w:r w:rsidRPr="007354D8">
        <w:rPr>
          <w:rFonts w:ascii="Times New Roman" w:hAnsi="Times New Roman" w:cs="Times New Roman"/>
          <w:b/>
        </w:rPr>
        <w:t xml:space="preserve">Amennyiben a képviselő-testület módosítani kíván a bizottsági </w:t>
      </w:r>
      <w:proofErr w:type="gramStart"/>
      <w:r w:rsidRPr="007354D8">
        <w:rPr>
          <w:rFonts w:ascii="Times New Roman" w:hAnsi="Times New Roman" w:cs="Times New Roman"/>
          <w:b/>
        </w:rPr>
        <w:t>struktúrán</w:t>
      </w:r>
      <w:proofErr w:type="gramEnd"/>
      <w:r w:rsidRPr="007354D8">
        <w:rPr>
          <w:rFonts w:ascii="Times New Roman" w:hAnsi="Times New Roman" w:cs="Times New Roman"/>
          <w:b/>
        </w:rPr>
        <w:t>, abban az esetben a szervezeti és működési szabályzat módosítását a bizottság tagjainak megválasztása előtt ki kell hirdetni</w:t>
      </w:r>
      <w:r w:rsidRPr="003C01A2">
        <w:rPr>
          <w:rFonts w:ascii="Times New Roman" w:hAnsi="Times New Roman" w:cs="Times New Roman"/>
        </w:rPr>
        <w:t xml:space="preserve">. Ebben </w:t>
      </w:r>
      <w:r w:rsidRPr="003C01A2">
        <w:rPr>
          <w:rStyle w:val="highlighted"/>
          <w:rFonts w:ascii="Times New Roman" w:hAnsi="Times New Roman" w:cs="Times New Roman"/>
        </w:rPr>
        <w:t>az esetben a jogalkotásról szóló 2010. évi CXXX. törvény</w:t>
      </w:r>
      <w:r>
        <w:rPr>
          <w:rStyle w:val="highlighted"/>
          <w:rFonts w:ascii="Times New Roman" w:hAnsi="Times New Roman" w:cs="Times New Roman"/>
        </w:rPr>
        <w:t xml:space="preserve"> 7. § (2) bekezdése alapján lehetséges a kihirdetés napján történő hatályba léptetés. </w:t>
      </w:r>
      <w:r w:rsidR="007C207C">
        <w:rPr>
          <w:rStyle w:val="highlighted"/>
          <w:rFonts w:ascii="Times New Roman" w:hAnsi="Times New Roman" w:cs="Times New Roman"/>
        </w:rPr>
        <w:t>Ebben az eset</w:t>
      </w:r>
      <w:r w:rsidRPr="003C01A2">
        <w:rPr>
          <w:rStyle w:val="highlighted"/>
          <w:rFonts w:ascii="Times New Roman" w:hAnsi="Times New Roman" w:cs="Times New Roman"/>
        </w:rPr>
        <w:t xml:space="preserve">ben a hatálybalépés időpontját </w:t>
      </w:r>
      <w:r w:rsidRPr="003C01A2">
        <w:rPr>
          <w:rStyle w:val="highlighted"/>
          <w:rFonts w:ascii="Times New Roman" w:hAnsi="Times New Roman" w:cs="Times New Roman"/>
        </w:rPr>
        <w:lastRenderedPageBreak/>
        <w:t>órában kell meghatározni, mely nem előzheti meg a kihirdetés időpontját.</w:t>
      </w:r>
      <w:r>
        <w:rPr>
          <w:rStyle w:val="highlighted"/>
          <w:rFonts w:ascii="Times New Roman" w:hAnsi="Times New Roman" w:cs="Times New Roman"/>
        </w:rPr>
        <w:t xml:space="preserve"> </w:t>
      </w:r>
      <w:r w:rsidR="007354D8">
        <w:rPr>
          <w:rStyle w:val="highlighted"/>
          <w:rFonts w:ascii="Times New Roman" w:hAnsi="Times New Roman" w:cs="Times New Roman"/>
        </w:rPr>
        <w:t xml:space="preserve">Erre az alakuló ülésen, a bizottság tagjainak megválasztása előtt kell, hogy sor kerüljön. </w:t>
      </w:r>
    </w:p>
    <w:p w:rsidR="00D444F7" w:rsidRPr="007354D8" w:rsidRDefault="003C01A2" w:rsidP="003C01A2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  <w:b/>
        </w:rPr>
      </w:pPr>
      <w:r w:rsidRPr="00D444F7">
        <w:rPr>
          <w:rStyle w:val="highlighted"/>
          <w:rFonts w:ascii="Times New Roman" w:hAnsi="Times New Roman" w:cs="Times New Roman"/>
          <w:b/>
        </w:rPr>
        <w:t xml:space="preserve">Álláspontom szerint a bizottsági </w:t>
      </w:r>
      <w:proofErr w:type="gramStart"/>
      <w:r w:rsidRPr="00D444F7">
        <w:rPr>
          <w:rStyle w:val="highlighted"/>
          <w:rFonts w:ascii="Times New Roman" w:hAnsi="Times New Roman" w:cs="Times New Roman"/>
          <w:b/>
        </w:rPr>
        <w:t>struktúra</w:t>
      </w:r>
      <w:proofErr w:type="gramEnd"/>
      <w:r w:rsidRPr="00D444F7">
        <w:rPr>
          <w:rStyle w:val="highlighted"/>
          <w:rFonts w:ascii="Times New Roman" w:hAnsi="Times New Roman" w:cs="Times New Roman"/>
          <w:b/>
        </w:rPr>
        <w:t xml:space="preserve"> megfelelő</w:t>
      </w:r>
      <w:r w:rsidR="00D444F7" w:rsidRPr="00D444F7">
        <w:rPr>
          <w:rStyle w:val="highlighted"/>
          <w:rFonts w:ascii="Times New Roman" w:hAnsi="Times New Roman" w:cs="Times New Roman"/>
          <w:b/>
        </w:rPr>
        <w:t xml:space="preserve">, </w:t>
      </w:r>
      <w:r w:rsidRPr="00D444F7">
        <w:rPr>
          <w:rStyle w:val="highlighted"/>
          <w:rFonts w:ascii="Times New Roman" w:hAnsi="Times New Roman" w:cs="Times New Roman"/>
          <w:b/>
        </w:rPr>
        <w:t xml:space="preserve"> azon változtatni nem szükséges.</w:t>
      </w:r>
      <w:r>
        <w:rPr>
          <w:rStyle w:val="highlighted"/>
          <w:rFonts w:ascii="Times New Roman" w:hAnsi="Times New Roman" w:cs="Times New Roman"/>
        </w:rPr>
        <w:t xml:space="preserve"> </w:t>
      </w:r>
      <w:r w:rsidRPr="007354D8">
        <w:rPr>
          <w:rStyle w:val="highlighted"/>
          <w:rFonts w:ascii="Times New Roman" w:hAnsi="Times New Roman" w:cs="Times New Roman"/>
          <w:b/>
        </w:rPr>
        <w:t xml:space="preserve">Így a bizottsági tagok megválasztása előtt nem kell módosítani a szervezeti és működési szabályzatot. </w:t>
      </w:r>
    </w:p>
    <w:p w:rsidR="003C01A2" w:rsidRDefault="003C01A2" w:rsidP="003C01A2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>A biz</w:t>
      </w:r>
      <w:r w:rsidR="00D444F7">
        <w:rPr>
          <w:rStyle w:val="highlighted"/>
          <w:rFonts w:ascii="Times New Roman" w:hAnsi="Times New Roman" w:cs="Times New Roman"/>
        </w:rPr>
        <w:t>o</w:t>
      </w:r>
      <w:r>
        <w:rPr>
          <w:rStyle w:val="highlighted"/>
          <w:rFonts w:ascii="Times New Roman" w:hAnsi="Times New Roman" w:cs="Times New Roman"/>
        </w:rPr>
        <w:t>ttsági tagok megválasz</w:t>
      </w:r>
      <w:r w:rsidR="00D444F7">
        <w:rPr>
          <w:rStyle w:val="highlighted"/>
          <w:rFonts w:ascii="Times New Roman" w:hAnsi="Times New Roman" w:cs="Times New Roman"/>
        </w:rPr>
        <w:t>t</w:t>
      </w:r>
      <w:r>
        <w:rPr>
          <w:rStyle w:val="highlighted"/>
          <w:rFonts w:ascii="Times New Roman" w:hAnsi="Times New Roman" w:cs="Times New Roman"/>
        </w:rPr>
        <w:t xml:space="preserve">ása után </w:t>
      </w:r>
      <w:r w:rsidR="00D444F7">
        <w:rPr>
          <w:rStyle w:val="highlighted"/>
          <w:rFonts w:ascii="Times New Roman" w:hAnsi="Times New Roman" w:cs="Times New Roman"/>
        </w:rPr>
        <w:t xml:space="preserve">azonban </w:t>
      </w:r>
      <w:r>
        <w:rPr>
          <w:rStyle w:val="highlighted"/>
          <w:rFonts w:ascii="Times New Roman" w:hAnsi="Times New Roman" w:cs="Times New Roman"/>
        </w:rPr>
        <w:t>az új tagok nevét szüks</w:t>
      </w:r>
      <w:r w:rsidR="00D444F7">
        <w:rPr>
          <w:rStyle w:val="highlighted"/>
          <w:rFonts w:ascii="Times New Roman" w:hAnsi="Times New Roman" w:cs="Times New Roman"/>
        </w:rPr>
        <w:t>é</w:t>
      </w:r>
      <w:r>
        <w:rPr>
          <w:rStyle w:val="highlighted"/>
          <w:rFonts w:ascii="Times New Roman" w:hAnsi="Times New Roman" w:cs="Times New Roman"/>
        </w:rPr>
        <w:t>ges átvez</w:t>
      </w:r>
      <w:r w:rsidR="00D444F7">
        <w:rPr>
          <w:rStyle w:val="highlighted"/>
          <w:rFonts w:ascii="Times New Roman" w:hAnsi="Times New Roman" w:cs="Times New Roman"/>
        </w:rPr>
        <w:t>et</w:t>
      </w:r>
      <w:r>
        <w:rPr>
          <w:rStyle w:val="highlighted"/>
          <w:rFonts w:ascii="Times New Roman" w:hAnsi="Times New Roman" w:cs="Times New Roman"/>
        </w:rPr>
        <w:t>ni a rendeleten, illetve a polgármesteri tisztség</w:t>
      </w:r>
      <w:r w:rsidR="00D444F7">
        <w:rPr>
          <w:rStyle w:val="highlighted"/>
          <w:rFonts w:ascii="Times New Roman" w:hAnsi="Times New Roman" w:cs="Times New Roman"/>
        </w:rPr>
        <w:t xml:space="preserve"> betölt</w:t>
      </w:r>
      <w:r>
        <w:rPr>
          <w:rStyle w:val="highlighted"/>
          <w:rFonts w:ascii="Times New Roman" w:hAnsi="Times New Roman" w:cs="Times New Roman"/>
        </w:rPr>
        <w:t>é</w:t>
      </w:r>
      <w:r w:rsidR="00D444F7">
        <w:rPr>
          <w:rStyle w:val="highlighted"/>
          <w:rFonts w:ascii="Times New Roman" w:hAnsi="Times New Roman" w:cs="Times New Roman"/>
        </w:rPr>
        <w:t>s</w:t>
      </w:r>
      <w:r>
        <w:rPr>
          <w:rStyle w:val="highlighted"/>
          <w:rFonts w:ascii="Times New Roman" w:hAnsi="Times New Roman" w:cs="Times New Roman"/>
        </w:rPr>
        <w:t>ének módját</w:t>
      </w:r>
      <w:r w:rsidR="00D444F7">
        <w:rPr>
          <w:rStyle w:val="highlighted"/>
          <w:rFonts w:ascii="Times New Roman" w:hAnsi="Times New Roman" w:cs="Times New Roman"/>
        </w:rPr>
        <w:t xml:space="preserve"> </w:t>
      </w:r>
      <w:proofErr w:type="spellStart"/>
      <w:r w:rsidR="00D444F7">
        <w:rPr>
          <w:rStyle w:val="highlighted"/>
          <w:rFonts w:ascii="Times New Roman" w:hAnsi="Times New Roman" w:cs="Times New Roman"/>
        </w:rPr>
        <w:t>főállásúra</w:t>
      </w:r>
      <w:proofErr w:type="spellEnd"/>
      <w:r w:rsidR="00D444F7">
        <w:rPr>
          <w:rStyle w:val="highlighted"/>
          <w:rFonts w:ascii="Times New Roman" w:hAnsi="Times New Roman" w:cs="Times New Roman"/>
        </w:rPr>
        <w:t xml:space="preserve"> kell változtatni, mivel a jel</w:t>
      </w:r>
      <w:r>
        <w:rPr>
          <w:rStyle w:val="highlighted"/>
          <w:rFonts w:ascii="Times New Roman" w:hAnsi="Times New Roman" w:cs="Times New Roman"/>
        </w:rPr>
        <w:t>e</w:t>
      </w:r>
      <w:r w:rsidR="00D444F7">
        <w:rPr>
          <w:rStyle w:val="highlighted"/>
          <w:rFonts w:ascii="Times New Roman" w:hAnsi="Times New Roman" w:cs="Times New Roman"/>
        </w:rPr>
        <w:t>n</w:t>
      </w:r>
      <w:r>
        <w:rPr>
          <w:rStyle w:val="highlighted"/>
          <w:rFonts w:ascii="Times New Roman" w:hAnsi="Times New Roman" w:cs="Times New Roman"/>
        </w:rPr>
        <w:t xml:space="preserve">leg hatályos </w:t>
      </w:r>
      <w:proofErr w:type="spellStart"/>
      <w:r w:rsidR="00D444F7">
        <w:rPr>
          <w:rStyle w:val="highlighted"/>
          <w:rFonts w:ascii="Times New Roman" w:hAnsi="Times New Roman" w:cs="Times New Roman"/>
        </w:rPr>
        <w:t>szmsz-</w:t>
      </w:r>
      <w:r>
        <w:rPr>
          <w:rStyle w:val="highlighted"/>
          <w:rFonts w:ascii="Times New Roman" w:hAnsi="Times New Roman" w:cs="Times New Roman"/>
        </w:rPr>
        <w:t>b</w:t>
      </w:r>
      <w:r w:rsidR="00D444F7">
        <w:rPr>
          <w:rStyle w:val="highlighted"/>
          <w:rFonts w:ascii="Times New Roman" w:hAnsi="Times New Roman" w:cs="Times New Roman"/>
        </w:rPr>
        <w:t>en</w:t>
      </w:r>
      <w:proofErr w:type="spellEnd"/>
      <w:r w:rsidR="00D444F7">
        <w:rPr>
          <w:rStyle w:val="highlighted"/>
          <w:rFonts w:ascii="Times New Roman" w:hAnsi="Times New Roman" w:cs="Times New Roman"/>
        </w:rPr>
        <w:t xml:space="preserve"> az szerepel, hogy a polgárme</w:t>
      </w:r>
      <w:r>
        <w:rPr>
          <w:rStyle w:val="highlighted"/>
          <w:rFonts w:ascii="Times New Roman" w:hAnsi="Times New Roman" w:cs="Times New Roman"/>
        </w:rPr>
        <w:t>s</w:t>
      </w:r>
      <w:r w:rsidR="00D444F7">
        <w:rPr>
          <w:rStyle w:val="highlighted"/>
          <w:rFonts w:ascii="Times New Roman" w:hAnsi="Times New Roman" w:cs="Times New Roman"/>
        </w:rPr>
        <w:t>t</w:t>
      </w:r>
      <w:r>
        <w:rPr>
          <w:rStyle w:val="highlighted"/>
          <w:rFonts w:ascii="Times New Roman" w:hAnsi="Times New Roman" w:cs="Times New Roman"/>
        </w:rPr>
        <w:t xml:space="preserve">er megbízatását társadalmi megbízatásában látja el. </w:t>
      </w:r>
    </w:p>
    <w:p w:rsidR="00D444F7" w:rsidRDefault="00D444F7" w:rsidP="003C01A2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>Amennyiben a szervezeti és működési szabályzat egyéb rendelkezésein is módosítani kíván a testület, a szervezeti és működési szabályzat átfogó felülvizsgálata után lesz lehetőség a soron következő testületi ülésen.</w:t>
      </w:r>
    </w:p>
    <w:p w:rsidR="00D444F7" w:rsidRDefault="00D444F7" w:rsidP="003C01A2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 xml:space="preserve">Javaslom, hogy a képviselő-testület az </w:t>
      </w:r>
      <w:proofErr w:type="spellStart"/>
      <w:r>
        <w:rPr>
          <w:rStyle w:val="highlighted"/>
          <w:rFonts w:ascii="Times New Roman" w:hAnsi="Times New Roman" w:cs="Times New Roman"/>
        </w:rPr>
        <w:t>szmsz</w:t>
      </w:r>
      <w:proofErr w:type="spellEnd"/>
      <w:r>
        <w:rPr>
          <w:rStyle w:val="highlighted"/>
          <w:rFonts w:ascii="Times New Roman" w:hAnsi="Times New Roman" w:cs="Times New Roman"/>
        </w:rPr>
        <w:t xml:space="preserve"> előterjesztésben szereplő változtatásait fogadja el és kérje fel a jegyzőt, hogy a szervezeti és működési szabályzat átfogó felülvizsgálatát végezze el és a soron következő képviselő-testületi ülésen terjessz be a képviselő-testület elé. </w:t>
      </w:r>
    </w:p>
    <w:p w:rsidR="007354D8" w:rsidRDefault="00D444F7" w:rsidP="007354D8">
      <w:pPr>
        <w:spacing w:after="0" w:line="240" w:lineRule="auto"/>
        <w:ind w:left="567"/>
        <w:jc w:val="both"/>
        <w:rPr>
          <w:rStyle w:val="highlighted"/>
          <w:rFonts w:ascii="Times New Roman" w:hAnsi="Times New Roman" w:cs="Times New Roman"/>
          <w:b/>
        </w:rPr>
      </w:pPr>
      <w:r w:rsidRPr="00D444F7">
        <w:rPr>
          <w:rStyle w:val="highlighted"/>
          <w:rFonts w:ascii="Times New Roman" w:hAnsi="Times New Roman" w:cs="Times New Roman"/>
          <w:b/>
        </w:rPr>
        <w:t>Határozati javaslat</w:t>
      </w:r>
    </w:p>
    <w:p w:rsidR="00D444F7" w:rsidRDefault="00D444F7" w:rsidP="007354D8">
      <w:pPr>
        <w:spacing w:after="0" w:line="240" w:lineRule="auto"/>
        <w:ind w:left="567"/>
        <w:jc w:val="both"/>
        <w:rPr>
          <w:rStyle w:val="highlighted"/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>Miháld Község Önkormányzata Képvisel</w:t>
      </w:r>
      <w:r w:rsidR="007354D8">
        <w:rPr>
          <w:rStyle w:val="highlighted"/>
          <w:rFonts w:ascii="Times New Roman" w:hAnsi="Times New Roman" w:cs="Times New Roman"/>
        </w:rPr>
        <w:t>ő</w:t>
      </w:r>
      <w:r>
        <w:rPr>
          <w:rStyle w:val="highlighted"/>
          <w:rFonts w:ascii="Times New Roman" w:hAnsi="Times New Roman" w:cs="Times New Roman"/>
        </w:rPr>
        <w:t xml:space="preserve">-testülete </w:t>
      </w:r>
      <w:r w:rsidR="007354D8">
        <w:rPr>
          <w:rStyle w:val="highlighted"/>
          <w:rFonts w:ascii="Times New Roman" w:hAnsi="Times New Roman" w:cs="Times New Roman"/>
        </w:rPr>
        <w:t xml:space="preserve">felkéri a jegyzőt, hogy </w:t>
      </w:r>
      <w:r w:rsidR="007354D8">
        <w:rPr>
          <w:rFonts w:ascii="Times New Roman" w:eastAsia="Calibri" w:hAnsi="Times New Roman" w:cs="Times New Roman"/>
          <w:bCs/>
        </w:rPr>
        <w:t>a</w:t>
      </w:r>
      <w:r w:rsidR="007354D8" w:rsidRPr="00E116C8">
        <w:rPr>
          <w:rFonts w:ascii="Times New Roman" w:eastAsia="Calibri" w:hAnsi="Times New Roman" w:cs="Times New Roman"/>
          <w:bCs/>
        </w:rPr>
        <w:t xml:space="preserve">z </w:t>
      </w:r>
      <w:r w:rsidR="007354D8" w:rsidRPr="00E116C8">
        <w:rPr>
          <w:rFonts w:ascii="Times New Roman" w:hAnsi="Times New Roman" w:cs="Times New Roman"/>
        </w:rPr>
        <w:t xml:space="preserve">önkormányzat szervezeti és működési szabályzatáról szóló </w:t>
      </w:r>
      <w:r w:rsidR="007354D8" w:rsidRPr="00E116C8">
        <w:rPr>
          <w:rFonts w:ascii="Times New Roman" w:hAnsi="Times New Roman" w:cs="Times New Roman"/>
          <w:bCs/>
        </w:rPr>
        <w:t xml:space="preserve">4/2024. (IV. 30.) </w:t>
      </w:r>
      <w:r w:rsidR="007354D8" w:rsidRPr="00E116C8">
        <w:rPr>
          <w:rFonts w:ascii="Times New Roman" w:hAnsi="Times New Roman" w:cs="Times New Roman"/>
        </w:rPr>
        <w:t>önkormányzati rendelet</w:t>
      </w:r>
      <w:r w:rsidR="007354D8">
        <w:rPr>
          <w:rStyle w:val="highlighted"/>
          <w:rFonts w:ascii="Times New Roman" w:hAnsi="Times New Roman" w:cs="Times New Roman"/>
        </w:rPr>
        <w:t xml:space="preserve"> </w:t>
      </w:r>
      <w:r w:rsidR="00FF63CE">
        <w:rPr>
          <w:rStyle w:val="highlighted"/>
          <w:rFonts w:ascii="Times New Roman" w:hAnsi="Times New Roman" w:cs="Times New Roman"/>
        </w:rPr>
        <w:t xml:space="preserve">átfogó </w:t>
      </w:r>
      <w:bookmarkStart w:id="0" w:name="_GoBack"/>
      <w:bookmarkEnd w:id="0"/>
      <w:r w:rsidR="007354D8">
        <w:rPr>
          <w:rStyle w:val="highlighted"/>
          <w:rFonts w:ascii="Times New Roman" w:hAnsi="Times New Roman" w:cs="Times New Roman"/>
        </w:rPr>
        <w:t>felülvizsgálatáról gondoskodjon.</w:t>
      </w:r>
    </w:p>
    <w:p w:rsidR="007354D8" w:rsidRDefault="007354D8" w:rsidP="007354D8">
      <w:pPr>
        <w:spacing w:after="0" w:line="240" w:lineRule="auto"/>
        <w:ind w:left="567"/>
        <w:jc w:val="both"/>
        <w:rPr>
          <w:rStyle w:val="highlighted"/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>Határidő: soron következő testületi ülés időpontja</w:t>
      </w:r>
    </w:p>
    <w:p w:rsidR="007354D8" w:rsidRPr="00D444F7" w:rsidRDefault="007354D8" w:rsidP="007354D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</w:rPr>
        <w:t>Felelős: dr. Faragó-Szabó Melitta jegyző</w:t>
      </w:r>
    </w:p>
    <w:p w:rsidR="003C01A2" w:rsidRPr="003C01A2" w:rsidRDefault="003C01A2" w:rsidP="00735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1A2" w:rsidRPr="00D46A88" w:rsidRDefault="003C01A2" w:rsidP="003C01A2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116C8" w:rsidRDefault="00E116C8" w:rsidP="00E116C8">
      <w:pPr>
        <w:spacing w:before="100" w:beforeAutospacing="1" w:after="100" w:afterAutospacing="1"/>
        <w:jc w:val="both"/>
        <w:rPr>
          <w:rStyle w:val="highlighted"/>
          <w:rFonts w:ascii="Times New Roman" w:hAnsi="Times New Roman" w:cs="Times New Roman"/>
        </w:rPr>
      </w:pPr>
    </w:p>
    <w:p w:rsidR="00E116C8" w:rsidRPr="00E116C8" w:rsidRDefault="00E116C8" w:rsidP="00E116C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E116C8" w:rsidRDefault="00E116C8" w:rsidP="00E116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6C8" w:rsidRPr="00E116C8" w:rsidRDefault="00E116C8" w:rsidP="00E116C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116C8" w:rsidRPr="00E116C8" w:rsidRDefault="00E116C8" w:rsidP="00E116C8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E116C8" w:rsidRPr="00E116C8" w:rsidRDefault="00E116C8" w:rsidP="00E116C8"/>
    <w:p w:rsidR="00903120" w:rsidRDefault="00903120"/>
    <w:sectPr w:rsidR="009031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DD" w:rsidRDefault="00C726DD" w:rsidP="007354D8">
      <w:pPr>
        <w:spacing w:after="0" w:line="240" w:lineRule="auto"/>
      </w:pPr>
      <w:r>
        <w:separator/>
      </w:r>
    </w:p>
  </w:endnote>
  <w:endnote w:type="continuationSeparator" w:id="0">
    <w:p w:rsidR="00C726DD" w:rsidRDefault="00C726DD" w:rsidP="0073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DD" w:rsidRDefault="00C726DD" w:rsidP="007354D8">
      <w:pPr>
        <w:spacing w:after="0" w:line="240" w:lineRule="auto"/>
      </w:pPr>
      <w:r>
        <w:separator/>
      </w:r>
    </w:p>
  </w:footnote>
  <w:footnote w:type="continuationSeparator" w:id="0">
    <w:p w:rsidR="00C726DD" w:rsidRDefault="00C726DD" w:rsidP="0073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B9359C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7354D8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Miháld </w:t>
    </w:r>
    <w:r w:rsidR="00B9359C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B9359C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</w:t>
    </w:r>
    <w:r w:rsidR="007354D8">
      <w:rPr>
        <w:rFonts w:ascii="Times New Roman" w:hAnsi="Times New Roman"/>
        <w:b/>
        <w:sz w:val="20"/>
        <w:szCs w:val="20"/>
      </w:rPr>
      <w:t xml:space="preserve"> </w:t>
    </w:r>
    <w:r w:rsidR="007C207C">
      <w:rPr>
        <w:rFonts w:ascii="Times New Roman" w:hAnsi="Times New Roman"/>
        <w:b/>
        <w:sz w:val="20"/>
        <w:szCs w:val="20"/>
      </w:rPr>
      <w:t>október 11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B9359C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C726D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7354D8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8</w:t>
    </w:r>
    <w:r w:rsidR="00B9359C">
      <w:rPr>
        <w:rFonts w:ascii="Times New Roman" w:hAnsi="Times New Roman"/>
        <w:b/>
        <w:sz w:val="20"/>
        <w:szCs w:val="20"/>
      </w:rPr>
      <w:t>. napirendi pont</w:t>
    </w:r>
  </w:p>
  <w:p w:rsidR="0059306D" w:rsidRDefault="00C726DD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C726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E53"/>
    <w:multiLevelType w:val="hybridMultilevel"/>
    <w:tmpl w:val="58BCADFA"/>
    <w:lvl w:ilvl="0" w:tplc="E0BE6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E5A1E"/>
    <w:multiLevelType w:val="hybridMultilevel"/>
    <w:tmpl w:val="E9AC2234"/>
    <w:lvl w:ilvl="0" w:tplc="211A39E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78B1"/>
    <w:multiLevelType w:val="hybridMultilevel"/>
    <w:tmpl w:val="F8C2D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C8"/>
    <w:rsid w:val="00207CC4"/>
    <w:rsid w:val="003C01A2"/>
    <w:rsid w:val="007354D8"/>
    <w:rsid w:val="007C207C"/>
    <w:rsid w:val="00903120"/>
    <w:rsid w:val="00B9359C"/>
    <w:rsid w:val="00C726DD"/>
    <w:rsid w:val="00D444F7"/>
    <w:rsid w:val="00E116C8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0CC8"/>
  <w15:chartTrackingRefBased/>
  <w15:docId w15:val="{8BF6733B-F176-4B57-BD66-F40C7FD1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C0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C0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16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E116C8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116C8"/>
    <w:pPr>
      <w:ind w:left="720"/>
      <w:contextualSpacing/>
    </w:pPr>
  </w:style>
  <w:style w:type="character" w:customStyle="1" w:styleId="highlighted">
    <w:name w:val="highlighted"/>
    <w:basedOn w:val="Bekezdsalapbettpusa"/>
    <w:rsid w:val="00E116C8"/>
  </w:style>
  <w:style w:type="character" w:styleId="Hiperhivatkozs">
    <w:name w:val="Hyperlink"/>
    <w:basedOn w:val="Bekezdsalapbettpusa"/>
    <w:uiPriority w:val="99"/>
    <w:semiHidden/>
    <w:unhideWhenUsed/>
    <w:rsid w:val="00E116C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1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C01A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C01A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.njt.hu/eli/432195/r/2024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2024-10-06T04:16:00Z</dcterms:created>
  <dcterms:modified xsi:type="dcterms:W3CDTF">2024-10-07T13:07:00Z</dcterms:modified>
</cp:coreProperties>
</file>