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E4" w:rsidRDefault="003F05A9" w:rsidP="00352AE4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Miháld Község Önkormányzata Képviselő-testületének </w:t>
      </w:r>
    </w:p>
    <w:p w:rsidR="009C611B" w:rsidRDefault="003F05A9" w:rsidP="00352AE4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9C611B" w:rsidRDefault="003F05A9" w:rsidP="00352AE4">
      <w:pPr>
        <w:pStyle w:val="Szvegtrzs"/>
        <w:spacing w:before="120" w:after="12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szervezeti és működési szabályzatáról szóló 4/2024. (IV. 30.) önkormányzati rendelet módosításáról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Miháld Község Önkormányzata Képviselő-testülete az</w:t>
      </w:r>
      <w:r>
        <w:t xml:space="preserve"> Alaptörvény 32. cikk (2) bekezdésében kapott eredeti jogalkotói hatáskörében, az Alaptörvény 32. cikk (1) a) és d) pontjában, valamint Magyarország helyi önkormányzatairól szóló 2011. évi CLXXXIX. törvény53. § (1) bekezdésében kapott feladatkörében eljárv</w:t>
      </w:r>
      <w:r>
        <w:t>a a következőket rendeli el:</w:t>
      </w:r>
    </w:p>
    <w:p w:rsidR="009C611B" w:rsidRDefault="003F05A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C611B" w:rsidRDefault="003F05A9">
      <w:pPr>
        <w:pStyle w:val="Szvegtrzs"/>
        <w:spacing w:after="0" w:line="240" w:lineRule="auto"/>
        <w:jc w:val="both"/>
      </w:pPr>
      <w:r>
        <w:t>Az önkormányzat szervezeti és működési szabályzatáról szóló 4/2024. (IV. 30.) önkormányzati rendelet 57. § (2) bekezdése helyébe a következő rendelkezés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>„(2) A polgármester megbízatását főállásban látja el. ”</w:t>
      </w:r>
    </w:p>
    <w:p w:rsidR="009C611B" w:rsidRDefault="003F05A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C611B" w:rsidRDefault="003F05A9">
      <w:pPr>
        <w:pStyle w:val="Szvegtrzs"/>
        <w:spacing w:after="0" w:line="240" w:lineRule="auto"/>
        <w:jc w:val="both"/>
      </w:pPr>
      <w:r>
        <w:t xml:space="preserve">Az </w:t>
      </w:r>
      <w:r>
        <w:t>önkormányzat szervezeti és működési szabályzatáról szóló 4/2024. (IV. 30.) önkormányzati rendelet 60. § (3) bekezdése helyébe a következő rendelkezés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 xml:space="preserve">„(3) A Nagyrécsei Közös Önkormányzati Hivatalt létrehozó megállapodás alapján, a jegyző tekintetében </w:t>
      </w:r>
      <w:r>
        <w:t xml:space="preserve">az egyéb munkáltatói jogokat Nagyrécse Község Önkormányzatának Polgármestere </w:t>
      </w:r>
      <w:proofErr w:type="gramStart"/>
      <w:r>
        <w:t>gyakorolja</w:t>
      </w:r>
      <w:proofErr w:type="gramEnd"/>
      <w:r>
        <w:t>.”</w:t>
      </w:r>
    </w:p>
    <w:p w:rsidR="009C611B" w:rsidRDefault="003F05A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C611B" w:rsidRDefault="003F05A9">
      <w:pPr>
        <w:pStyle w:val="Szvegtrzs"/>
        <w:spacing w:after="0" w:line="240" w:lineRule="auto"/>
        <w:jc w:val="both"/>
      </w:pPr>
      <w:r>
        <w:t>(1) Az önkormányzat szervezeti és működési szabályzatáról szóló 4/2024. (IV. 30.) önkormányzati rendelet 5. melléklete az 1. melléklet szerint módosul.</w:t>
      </w:r>
    </w:p>
    <w:p w:rsidR="009C611B" w:rsidRDefault="003F05A9">
      <w:pPr>
        <w:pStyle w:val="Szvegtrzs"/>
        <w:spacing w:before="240" w:after="0" w:line="240" w:lineRule="auto"/>
        <w:jc w:val="both"/>
      </w:pPr>
      <w:r>
        <w:t>(2) Az ön</w:t>
      </w:r>
      <w:r>
        <w:t>kormányzat szervezeti és működési szabályzatáról szóló 4/2024. (IV. 30.) önkormányzati rendelet 6. melléklete a 2. melléklet szerint módosul.</w:t>
      </w:r>
    </w:p>
    <w:p w:rsidR="009C611B" w:rsidRDefault="003F05A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52AE4" w:rsidRDefault="003F05A9">
      <w:pPr>
        <w:pStyle w:val="Szvegtrzs"/>
        <w:spacing w:after="0" w:line="240" w:lineRule="auto"/>
        <w:jc w:val="both"/>
      </w:pPr>
      <w:r>
        <w:t>Ez a rendelet 2024. október 12-én lép hatályba, és a kihirdetését követő napon hatályát veszti.</w:t>
      </w:r>
    </w:p>
    <w:p w:rsidR="00352AE4" w:rsidRDefault="00352AE4">
      <w:pPr>
        <w:pStyle w:val="Szvegtrzs"/>
        <w:spacing w:after="0" w:line="240" w:lineRule="auto"/>
        <w:jc w:val="both"/>
      </w:pPr>
    </w:p>
    <w:p w:rsidR="00352AE4" w:rsidRDefault="00352AE4">
      <w:pPr>
        <w:pStyle w:val="Szvegtrzs"/>
        <w:spacing w:after="0" w:line="240" w:lineRule="auto"/>
        <w:jc w:val="both"/>
      </w:pPr>
      <w:r>
        <w:t xml:space="preserve">Miháld, 2024. </w:t>
      </w:r>
      <w:proofErr w:type="gramStart"/>
      <w:r>
        <w:t>október ….</w:t>
      </w:r>
      <w:proofErr w:type="gramEnd"/>
    </w:p>
    <w:p w:rsidR="00352AE4" w:rsidRDefault="00352AE4">
      <w:pPr>
        <w:pStyle w:val="Szvegtrzs"/>
        <w:spacing w:after="0" w:line="240" w:lineRule="auto"/>
        <w:jc w:val="both"/>
      </w:pPr>
    </w:p>
    <w:p w:rsidR="00352AE4" w:rsidRDefault="00352AE4" w:rsidP="00352AE4">
      <w:pPr>
        <w:pStyle w:val="Szvegtrzs"/>
        <w:spacing w:after="0" w:line="240" w:lineRule="auto"/>
        <w:jc w:val="both"/>
      </w:pPr>
    </w:p>
    <w:p w:rsidR="00352AE4" w:rsidRDefault="00352AE4" w:rsidP="00352AE4">
      <w:pPr>
        <w:suppressAutoHyphens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               </w:t>
      </w:r>
      <w:proofErr w:type="spellStart"/>
      <w:r>
        <w:rPr>
          <w:rFonts w:eastAsiaTheme="minorHAnsi" w:cs="Times New Roman"/>
          <w:kern w:val="0"/>
          <w:lang w:eastAsia="en-US" w:bidi="ar-SA"/>
        </w:rPr>
        <w:t>Tollárné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Tóth </w:t>
      </w:r>
      <w:proofErr w:type="gramStart"/>
      <w:r>
        <w:rPr>
          <w:rFonts w:eastAsiaTheme="minorHAnsi" w:cs="Times New Roman"/>
          <w:kern w:val="0"/>
          <w:lang w:eastAsia="en-US" w:bidi="ar-SA"/>
        </w:rPr>
        <w:t xml:space="preserve">Tímea        </w:t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  <w:t>d</w:t>
      </w:r>
      <w:r>
        <w:rPr>
          <w:rFonts w:eastAsiaTheme="minorHAnsi" w:cs="Times New Roman"/>
          <w:kern w:val="0"/>
          <w:lang w:eastAsia="en-US" w:bidi="ar-SA"/>
        </w:rPr>
        <w:t>r.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Faragó-Szabó Melitta   </w:t>
      </w:r>
    </w:p>
    <w:p w:rsidR="00352AE4" w:rsidRDefault="00352AE4" w:rsidP="00352AE4">
      <w:pPr>
        <w:suppressAutoHyphens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                   </w:t>
      </w:r>
      <w:proofErr w:type="gramStart"/>
      <w:r>
        <w:rPr>
          <w:rFonts w:eastAsiaTheme="minorHAnsi" w:cs="Times New Roman"/>
          <w:kern w:val="0"/>
          <w:lang w:eastAsia="en-US" w:bidi="ar-SA"/>
        </w:rPr>
        <w:t>polgármester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</w:t>
      </w:r>
      <w:r>
        <w:rPr>
          <w:rFonts w:eastAsiaTheme="minorHAnsi" w:cs="Times New Roman"/>
          <w:kern w:val="0"/>
          <w:lang w:eastAsia="en-US" w:bidi="ar-SA"/>
        </w:rPr>
        <w:t xml:space="preserve">      </w:t>
      </w:r>
      <w:r>
        <w:rPr>
          <w:rFonts w:eastAsiaTheme="minorHAnsi" w:cs="Times New Roman"/>
          <w:kern w:val="0"/>
          <w:lang w:eastAsia="en-US" w:bidi="ar-SA"/>
        </w:rPr>
        <w:t xml:space="preserve">jegyző </w:t>
      </w:r>
    </w:p>
    <w:p w:rsidR="00352AE4" w:rsidRDefault="00352AE4" w:rsidP="00352AE4">
      <w:pPr>
        <w:suppressAutoHyphens w:val="0"/>
        <w:spacing w:after="160"/>
        <w:rPr>
          <w:rFonts w:eastAsiaTheme="minorHAnsi" w:cs="Times New Roman"/>
          <w:b/>
          <w:kern w:val="0"/>
          <w:lang w:eastAsia="en-US" w:bidi="ar-SA"/>
        </w:rPr>
      </w:pPr>
    </w:p>
    <w:p w:rsidR="00352AE4" w:rsidRDefault="00352AE4" w:rsidP="00352AE4">
      <w:pPr>
        <w:suppressAutoHyphens w:val="0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Záradék:</w:t>
      </w:r>
    </w:p>
    <w:p w:rsidR="00352AE4" w:rsidRDefault="00352AE4" w:rsidP="00352AE4">
      <w:pPr>
        <w:suppressAutoHyphens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 rendelet </w:t>
      </w:r>
      <w:r>
        <w:rPr>
          <w:rFonts w:eastAsiaTheme="minorHAnsi" w:cs="Times New Roman"/>
          <w:kern w:val="0"/>
          <w:lang w:eastAsia="en-US" w:bidi="ar-SA"/>
        </w:rPr>
        <w:t xml:space="preserve">2024. </w:t>
      </w:r>
      <w:proofErr w:type="gramStart"/>
      <w:r>
        <w:rPr>
          <w:rFonts w:eastAsiaTheme="minorHAnsi" w:cs="Times New Roman"/>
          <w:kern w:val="0"/>
          <w:lang w:eastAsia="en-US" w:bidi="ar-SA"/>
        </w:rPr>
        <w:t>október …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napján kihirdettem.</w:t>
      </w:r>
    </w:p>
    <w:p w:rsidR="00352AE4" w:rsidRDefault="00352AE4" w:rsidP="00352AE4">
      <w:pPr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352AE4" w:rsidRDefault="00352AE4" w:rsidP="00352AE4">
      <w:pPr>
        <w:suppressAutoHyphens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Miháld, 2024.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>
        <w:rPr>
          <w:rFonts w:eastAsiaTheme="minorHAnsi" w:cs="Times New Roman"/>
          <w:kern w:val="0"/>
          <w:lang w:eastAsia="en-US" w:bidi="ar-SA"/>
        </w:rPr>
        <w:t>október …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                                  </w:t>
      </w:r>
      <w:r>
        <w:rPr>
          <w:rFonts w:eastAsiaTheme="minorHAnsi" w:cs="Times New Roman"/>
          <w:kern w:val="0"/>
          <w:lang w:eastAsia="en-US" w:bidi="ar-SA"/>
        </w:rPr>
        <w:t xml:space="preserve">                               d</w:t>
      </w:r>
      <w:r>
        <w:rPr>
          <w:rFonts w:eastAsiaTheme="minorHAnsi" w:cs="Times New Roman"/>
          <w:kern w:val="0"/>
          <w:lang w:eastAsia="en-US" w:bidi="ar-SA"/>
        </w:rPr>
        <w:t>r. Faragó-Szabó Melitta</w:t>
      </w:r>
    </w:p>
    <w:p w:rsidR="00352AE4" w:rsidRDefault="00352AE4" w:rsidP="00352AE4">
      <w:pPr>
        <w:suppressAutoHyphens w:val="0"/>
      </w:pPr>
      <w:r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</w:t>
      </w:r>
      <w:r>
        <w:rPr>
          <w:rFonts w:eastAsiaTheme="minorHAnsi" w:cs="Times New Roman"/>
          <w:kern w:val="0"/>
          <w:lang w:eastAsia="en-US" w:bidi="ar-SA"/>
        </w:rPr>
        <w:t xml:space="preserve">                 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>
        <w:rPr>
          <w:rFonts w:eastAsiaTheme="minorHAnsi" w:cs="Times New Roman"/>
          <w:kern w:val="0"/>
          <w:lang w:eastAsia="en-US" w:bidi="ar-SA"/>
        </w:rPr>
        <w:t>jegyző</w:t>
      </w:r>
      <w:proofErr w:type="gramEnd"/>
    </w:p>
    <w:p w:rsidR="009C611B" w:rsidRDefault="003F05A9">
      <w:pPr>
        <w:pStyle w:val="Szvegtrzs"/>
        <w:spacing w:after="0" w:line="240" w:lineRule="auto"/>
        <w:jc w:val="both"/>
      </w:pPr>
      <w:r>
        <w:br w:type="page"/>
      </w:r>
    </w:p>
    <w:p w:rsidR="009C611B" w:rsidRDefault="003F05A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1. Az önkormányzat szervezeti és működési szabályzatáról szóló 4/2024. (IV. 30.) önkormányzati rendelet 5. melléklet 1.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 xml:space="preserve">„1. </w:t>
      </w:r>
      <w:proofErr w:type="spellStart"/>
      <w:r>
        <w:t>Tollárné</w:t>
      </w:r>
      <w:proofErr w:type="spellEnd"/>
      <w:r>
        <w:t xml:space="preserve"> Tóth Tímea polgármester”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2. Az önk</w:t>
      </w:r>
      <w:r>
        <w:t>ormányzat szervezeti és működési szabályzatáról szóló 4/2024. (IV. 30.) önkormányzati rendelet 5. melléklet 2.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>„2. Katona Péter képviselő”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3. Az önkormányzat szervezeti és működési szabályzatáról szóló 4/2024. (IV. 30.) ö</w:t>
      </w:r>
      <w:r>
        <w:t>nkormányzati rendelet 5. melléklet 3.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 xml:space="preserve">„3. </w:t>
      </w:r>
      <w:proofErr w:type="spellStart"/>
      <w:r>
        <w:t>Czuppon</w:t>
      </w:r>
      <w:proofErr w:type="spellEnd"/>
      <w:r>
        <w:t xml:space="preserve"> István képviselő”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 xml:space="preserve">4. Az önkormányzat szervezeti és működési szabályzatáról szóló 4/2024. (IV. 30.) önkormányzati rendelet 5. melléklet 5. pont helyébe a következő pont </w:t>
      </w:r>
      <w:r>
        <w:t>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>„5. Polai Péter képviselő”</w:t>
      </w:r>
      <w:r>
        <w:br w:type="page"/>
      </w:r>
    </w:p>
    <w:p w:rsidR="009C611B" w:rsidRDefault="003F05A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1. Az önkormányzat szervezeti és működési szabályzatáról szóló 4/2024. (IV. 30.) önkormányzati rendelet 6. melléklet 1.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>„1</w:t>
      </w:r>
      <w:proofErr w:type="gramStart"/>
      <w:r>
        <w:t>. ..</w:t>
      </w:r>
      <w:proofErr w:type="gramEnd"/>
      <w:r>
        <w:t>.........................képviselő, a bizottság elnöke”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2. Az önkormányzat szervezeti és működési szabályzatáról szóló 4/2024. (IV. 30.) önkormányzati rendelet 6. melléklet 2.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</w:pPr>
      <w:r>
        <w:t>„2</w:t>
      </w:r>
      <w:proofErr w:type="gramStart"/>
      <w:r>
        <w:t>. ..</w:t>
      </w:r>
      <w:proofErr w:type="gramEnd"/>
      <w:r>
        <w:t xml:space="preserve">.......................... </w:t>
      </w:r>
      <w:proofErr w:type="gramStart"/>
      <w:r>
        <w:t>képvisel</w:t>
      </w:r>
      <w:r>
        <w:t>ő</w:t>
      </w:r>
      <w:proofErr w:type="gramEnd"/>
      <w:r>
        <w:t>”</w:t>
      </w:r>
    </w:p>
    <w:p w:rsidR="009C611B" w:rsidRDefault="003F05A9">
      <w:pPr>
        <w:pStyle w:val="Szvegtrzs"/>
        <w:spacing w:before="220" w:after="0" w:line="240" w:lineRule="auto"/>
        <w:jc w:val="both"/>
      </w:pPr>
      <w:r>
        <w:t>3. Az önkormányzat szervezeti és működési szabályzatáról szóló 4/2024. (IV. 30.) önkormányzati rendelet 6. melléklet 3. pont helyébe a következő pont lép:</w:t>
      </w:r>
    </w:p>
    <w:p w:rsidR="009C611B" w:rsidRDefault="003F05A9">
      <w:pPr>
        <w:pStyle w:val="Szvegtrzs"/>
        <w:spacing w:before="240" w:after="240" w:line="240" w:lineRule="auto"/>
        <w:jc w:val="both"/>
        <w:sectPr w:rsidR="009C611B">
          <w:headerReference w:type="default" r:id="rId7"/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„3</w:t>
      </w:r>
      <w:proofErr w:type="gramStart"/>
      <w:r>
        <w:t>. ..</w:t>
      </w:r>
      <w:proofErr w:type="gramEnd"/>
      <w:r>
        <w:t xml:space="preserve">.......................... </w:t>
      </w:r>
      <w:proofErr w:type="gramStart"/>
      <w:r>
        <w:t>képviselő</w:t>
      </w:r>
      <w:proofErr w:type="gramEnd"/>
      <w:r>
        <w:t>”</w:t>
      </w:r>
    </w:p>
    <w:p w:rsidR="009C611B" w:rsidRDefault="009C611B">
      <w:pPr>
        <w:pStyle w:val="Szvegtrzs"/>
        <w:spacing w:after="0"/>
        <w:jc w:val="center"/>
      </w:pPr>
    </w:p>
    <w:p w:rsidR="009C611B" w:rsidRDefault="003F05A9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C611B" w:rsidRDefault="003F05A9">
      <w:pPr>
        <w:pStyle w:val="Szvegtrzs"/>
        <w:spacing w:after="160" w:line="240" w:lineRule="auto"/>
        <w:jc w:val="both"/>
      </w:pPr>
      <w:r>
        <w:t xml:space="preserve">Magyarország helyi önkormányzatairól szóló 2011. évi CLXXXIX. törvény 43. § (3) bekezdése alapján a képviselő-testület az alakuló vagy az azt követő ülésen e törvény </w:t>
      </w:r>
      <w:r>
        <w:t>szabályai szerint megalkotja vagy felülvizsgálja szervezeti és működési szabályzatáról szóló rendeletét, a polgármester előterjesztése alapján megválasztja a bizottság vagy bizottságok tagjait, az alpolgármestert, alpolgármestereket, dönt illetményükről, t</w:t>
      </w:r>
      <w:r>
        <w:t>iszteletdíjukról.</w:t>
      </w:r>
    </w:p>
    <w:p w:rsidR="009C611B" w:rsidRDefault="003F05A9">
      <w:pPr>
        <w:pStyle w:val="Szvegtrzs"/>
        <w:spacing w:after="160" w:line="240" w:lineRule="auto"/>
        <w:jc w:val="both"/>
      </w:pPr>
      <w:r>
        <w:t xml:space="preserve">Az </w:t>
      </w:r>
      <w:proofErr w:type="spellStart"/>
      <w:r>
        <w:t>Mötv</w:t>
      </w:r>
      <w:proofErr w:type="spellEnd"/>
      <w:r>
        <w:t>. 57. § (1) bekezdése alapján a  képviselő-testület szervezeti és működési szabályzatában határozza meg bizottságait, a bizottságok tagjainak számát, a bizottságok feladat- és hatáskörét, működésük alapvető szabályait. Az alakuló v</w:t>
      </w:r>
      <w:r>
        <w:t>agy az azt követő ülésen a polgármester előterjesztésére köteles megválasztani a törvény által kötelezően létrehozandó és a szervezeti és működési szabályzatban meghatározott bizottságait.</w:t>
      </w:r>
    </w:p>
    <w:p w:rsidR="009C611B" w:rsidRDefault="003F05A9">
      <w:pPr>
        <w:pStyle w:val="Szvegtrzs"/>
        <w:spacing w:after="160" w:line="240" w:lineRule="auto"/>
        <w:jc w:val="both"/>
      </w:pPr>
      <w:r>
        <w:t>A fenti előírásoknak eleget téve a képviselő-testület és a bizottsá</w:t>
      </w:r>
      <w:r>
        <w:t>gok tagjait érintő, valamint a polgármesteri tisztség betöltésének módjában bekövetkezett változásokat szükséges átvezetni a szervezeti és működési szabályzaton.</w:t>
      </w:r>
    </w:p>
    <w:p w:rsidR="009C611B" w:rsidRDefault="003F05A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>A korábbi szabályozás szerint a polgármester megbízatását tár</w:t>
      </w:r>
      <w:r>
        <w:t>sadalmi megbízatásban látta el. Mivel az új polgármestert főállású polgármesterként választották meg, ezért a rendelkezést ennek megfelelően módosítani szükséges. 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>A hivatkozott §-</w:t>
      </w:r>
      <w:proofErr w:type="spellStart"/>
      <w:r>
        <w:t>ban</w:t>
      </w:r>
      <w:proofErr w:type="spellEnd"/>
      <w:r>
        <w:t xml:space="preserve"> kizárólag gépelési hiba javítása történt.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t>rendelet 5. melléklete tartalmazza a képviselő-te</w:t>
      </w:r>
      <w:r>
        <w:t>s</w:t>
      </w:r>
      <w:r w:rsidR="003F3937">
        <w:t>t</w:t>
      </w:r>
      <w:r>
        <w:t>ület tagjainak felsorolását. Ezt módosítani szükség</w:t>
      </w:r>
      <w:r w:rsidR="003F3937">
        <w:t>es a választás eredményének meg</w:t>
      </w:r>
      <w:bookmarkStart w:id="0" w:name="_GoBack"/>
      <w:bookmarkEnd w:id="0"/>
      <w:r>
        <w:t>felelően.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rendelkezést tartalmaz.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melléklethez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>A megválasztott képviselő-testület tagj</w:t>
      </w:r>
      <w:r>
        <w:t>ainak átvezetése a rendelet szövegén.</w:t>
      </w:r>
    </w:p>
    <w:p w:rsidR="009C611B" w:rsidRDefault="003F05A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melléklethez </w:t>
      </w:r>
    </w:p>
    <w:p w:rsidR="009C611B" w:rsidRDefault="003F05A9">
      <w:pPr>
        <w:pStyle w:val="Szvegtrzs"/>
        <w:spacing w:before="159" w:after="159" w:line="240" w:lineRule="auto"/>
        <w:ind w:left="159" w:right="159"/>
        <w:jc w:val="both"/>
      </w:pPr>
      <w:r>
        <w:t>Az Ügyrendi Bizottság új tagjainak felsorolása.</w:t>
      </w:r>
    </w:p>
    <w:sectPr w:rsidR="009C611B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A9" w:rsidRDefault="003F05A9">
      <w:r>
        <w:separator/>
      </w:r>
    </w:p>
  </w:endnote>
  <w:endnote w:type="continuationSeparator" w:id="0">
    <w:p w:rsidR="003F05A9" w:rsidRDefault="003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1B" w:rsidRDefault="003F05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60F7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1B" w:rsidRDefault="003F05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F393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A9" w:rsidRDefault="003F05A9">
      <w:r>
        <w:separator/>
      </w:r>
    </w:p>
  </w:footnote>
  <w:footnote w:type="continuationSeparator" w:id="0">
    <w:p w:rsidR="003F05A9" w:rsidRDefault="003F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E4" w:rsidRDefault="00352AE4">
    <w:pPr>
      <w:pStyle w:val="lfej"/>
    </w:pPr>
  </w:p>
  <w:p w:rsidR="00352AE4" w:rsidRDefault="00352AE4">
    <w:pPr>
      <w:pStyle w:val="lfej"/>
    </w:pPr>
  </w:p>
  <w:p w:rsidR="00352AE4" w:rsidRDefault="00352AE4" w:rsidP="00352AE4">
    <w:pPr>
      <w:pStyle w:val="lfej"/>
      <w:jc w:val="center"/>
    </w:pPr>
    <w:r>
      <w:t>R E N D E L E T - T E R V E Z E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571"/>
    <w:multiLevelType w:val="multilevel"/>
    <w:tmpl w:val="BC2A38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1B"/>
    <w:rsid w:val="00352AE4"/>
    <w:rsid w:val="003F05A9"/>
    <w:rsid w:val="003F3937"/>
    <w:rsid w:val="00460F73"/>
    <w:rsid w:val="009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D41"/>
  <w15:docId w15:val="{6EDD73EB-4406-456D-9A59-728FA71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52A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52AE4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dc:description/>
  <cp:lastModifiedBy>Meli Meli</cp:lastModifiedBy>
  <cp:revision>3</cp:revision>
  <dcterms:created xsi:type="dcterms:W3CDTF">2024-10-06T07:21:00Z</dcterms:created>
  <dcterms:modified xsi:type="dcterms:W3CDTF">2024-10-06T07:58:00Z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